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компаний  и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 состоянию на 01.01.2020г.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00"/>
        <w:gridCol w:w="960"/>
        <w:gridCol w:w="4930"/>
        <w:gridCol w:w="2708"/>
      </w:tblGrid>
      <w:tr w:rsidR="0072573D" w:rsidTr="00DE363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72573D" w:rsidTr="00DE363B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аб.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дебиторская задолженность (оперативно)</w:t>
            </w:r>
          </w:p>
        </w:tc>
      </w:tr>
      <w:tr w:rsidR="0072573D" w:rsidTr="00DE363B">
        <w:trPr>
          <w:trHeight w:val="40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</w:p>
        </w:tc>
      </w:tr>
      <w:tr w:rsidR="0072573D" w:rsidTr="00DE363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"Сантехстрой"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</w:pPr>
            <w:r>
              <w:t>880 746,18</w:t>
            </w:r>
          </w:p>
        </w:tc>
      </w:tr>
      <w:tr w:rsidR="0072573D" w:rsidTr="00DE363B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"ВИК-Гарант"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45 085 928,82</w:t>
            </w:r>
          </w:p>
        </w:tc>
      </w:tr>
      <w:tr w:rsidR="0072573D" w:rsidTr="00DE363B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"УКДС"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</w:pPr>
            <w:r>
              <w:t>444 895,10</w:t>
            </w:r>
          </w:p>
        </w:tc>
      </w:tr>
      <w:tr w:rsidR="0072573D" w:rsidTr="00DE363B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"Восточное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3 639 978,01</w:t>
            </w:r>
          </w:p>
        </w:tc>
      </w:tr>
      <w:tr w:rsidR="0072573D" w:rsidTr="00DE363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" УК "Проспект"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1 630 488,72</w:t>
            </w:r>
          </w:p>
        </w:tc>
      </w:tr>
      <w:tr w:rsidR="0072573D" w:rsidTr="00DE363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 "УК  "ДВСРК"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34 995 709,30</w:t>
            </w:r>
          </w:p>
        </w:tc>
      </w:tr>
      <w:tr w:rsidR="0072573D" w:rsidTr="00DE363B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УК "Северный округ"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51 621 173,12</w:t>
            </w:r>
          </w:p>
        </w:tc>
      </w:tr>
      <w:tr w:rsidR="0072573D" w:rsidTr="00DE363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"ЭкЖиЗ"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11 855 658,32</w:t>
            </w:r>
          </w:p>
        </w:tc>
      </w:tr>
      <w:tr w:rsidR="0072573D" w:rsidTr="00DE363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УКЖКХ  "Сервис-Центр"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15 819 732,27</w:t>
            </w:r>
          </w:p>
        </w:tc>
      </w:tr>
      <w:tr w:rsidR="0072573D" w:rsidTr="00DE363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"Дебют-Сервис"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13 962 626,48</w:t>
            </w:r>
          </w:p>
        </w:tc>
      </w:tr>
      <w:tr w:rsidR="0072573D" w:rsidTr="00DE363B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ООО "ЖКХ-Сервис"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468 791,36</w:t>
            </w:r>
          </w:p>
        </w:tc>
      </w:tr>
      <w:tr w:rsidR="0072573D" w:rsidTr="00DE363B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МУП ГХ "УО  МКД"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35 924 952,06</w:t>
            </w:r>
          </w:p>
        </w:tc>
      </w:tr>
      <w:tr w:rsidR="0072573D" w:rsidTr="00DE363B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ТСЖ "Великая  стена"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4 326 789,60</w:t>
            </w:r>
          </w:p>
        </w:tc>
      </w:tr>
      <w:tr w:rsidR="0072573D" w:rsidTr="00DE363B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ТСЖ "Знамя"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118 863,36</w:t>
            </w:r>
          </w:p>
        </w:tc>
      </w:tr>
      <w:tr w:rsidR="0072573D" w:rsidTr="00DE363B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rPr>
                <w:color w:val="000000"/>
              </w:rPr>
            </w:pPr>
            <w:r>
              <w:rPr>
                <w:color w:val="000000"/>
              </w:rPr>
              <w:t>ТСЖ "Созвездие"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3D" w:rsidRDefault="0072573D" w:rsidP="00DE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10 054 831,94</w:t>
            </w:r>
          </w:p>
        </w:tc>
      </w:tr>
    </w:tbl>
    <w:p w:rsidR="0072573D" w:rsidRPr="001F3B25" w:rsidRDefault="0072573D" w:rsidP="0072573D">
      <w:pPr>
        <w:tabs>
          <w:tab w:val="left" w:pos="3137"/>
        </w:tabs>
        <w:spacing w:line="360" w:lineRule="auto"/>
        <w:rPr>
          <w:rFonts w:ascii="Garamond" w:hAnsi="Garamond"/>
          <w:sz w:val="28"/>
          <w:szCs w:val="28"/>
        </w:rPr>
      </w:pPr>
    </w:p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72573D">
      <w:bookmarkStart w:id="0" w:name="_GoBack"/>
      <w:bookmarkEnd w:id="0"/>
    </w:p>
    <w:sectPr w:rsidR="00BC6DBF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72573D"/>
    <w:rsid w:val="008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Антонос Елена Александровна</cp:lastModifiedBy>
  <cp:revision>1</cp:revision>
  <dcterms:created xsi:type="dcterms:W3CDTF">2020-01-09T23:12:00Z</dcterms:created>
  <dcterms:modified xsi:type="dcterms:W3CDTF">2020-01-09T23:14:00Z</dcterms:modified>
</cp:coreProperties>
</file>